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4F35" w14:textId="1AB88629" w:rsidR="00A44414" w:rsidRDefault="00A44414" w:rsidP="00A44414">
      <w:pPr>
        <w:ind w:firstLineChars="1500" w:firstLine="3300"/>
        <w:rPr>
          <w:rFonts w:hint="eastAsia"/>
        </w:rPr>
      </w:pPr>
      <w:r>
        <w:rPr>
          <w:rFonts w:hint="eastAsia"/>
        </w:rPr>
        <w:t>专家评分汇总表</w:t>
      </w:r>
    </w:p>
    <w:p w14:paraId="69FDEE1D" w14:textId="40443E42" w:rsidR="0081711C" w:rsidRDefault="00A44414" w:rsidP="00E775B6">
      <w:pPr>
        <w:ind w:leftChars="-515" w:left="-1133" w:firstLineChars="192" w:firstLine="422"/>
        <w:rPr>
          <w:rFonts w:hint="eastAsia"/>
        </w:rPr>
      </w:pPr>
      <w:r>
        <w:rPr>
          <w:noProof/>
        </w:rPr>
        <w:drawing>
          <wp:inline distT="0" distB="0" distL="0" distR="0" wp14:anchorId="12083702" wp14:editId="1633357F">
            <wp:extent cx="6301877" cy="3393401"/>
            <wp:effectExtent l="0" t="0" r="3810" b="0"/>
            <wp:docPr id="9056475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475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8128" cy="340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5E8D5" w14:textId="77777777" w:rsidR="00DE6C52" w:rsidRDefault="00DE6C52" w:rsidP="00A4441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C5401A4" w14:textId="77777777" w:rsidR="00DE6C52" w:rsidRDefault="00DE6C52" w:rsidP="00A4441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E0682" w14:textId="77777777" w:rsidR="00DE6C52" w:rsidRDefault="00DE6C52" w:rsidP="00A4441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2B366E2" w14:textId="77777777" w:rsidR="00DE6C52" w:rsidRDefault="00DE6C52" w:rsidP="00A4441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1C"/>
    <w:rsid w:val="004D4CE4"/>
    <w:rsid w:val="0081711C"/>
    <w:rsid w:val="009A4A8D"/>
    <w:rsid w:val="00A44414"/>
    <w:rsid w:val="00DE6C52"/>
    <w:rsid w:val="00E7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D3B2E"/>
  <w15:chartTrackingRefBased/>
  <w15:docId w15:val="{264922EA-4B43-417D-95A4-3D4CA139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11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4441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4441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444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44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5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3</cp:revision>
  <dcterms:created xsi:type="dcterms:W3CDTF">2025-07-16T08:41:00Z</dcterms:created>
  <dcterms:modified xsi:type="dcterms:W3CDTF">2025-07-16T08:47:00Z</dcterms:modified>
</cp:coreProperties>
</file>