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2BE00">
      <w:pPr>
        <w:pStyle w:val="4"/>
        <w:adjustRightInd w:val="0"/>
        <w:snapToGrid w:val="0"/>
        <w:spacing w:after="0" w:line="360" w:lineRule="auto"/>
        <w:ind w:left="0" w:leftChars="0" w:firstLine="0" w:firstLineChars="0"/>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sz w:val="28"/>
          <w:szCs w:val="28"/>
          <w:lang w:val="en-US" w:eastAsia="zh-CN"/>
        </w:rPr>
        <w:t>包3：</w:t>
      </w:r>
    </w:p>
    <w:tbl>
      <w:tblPr>
        <w:tblStyle w:val="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6798"/>
        <w:gridCol w:w="1103"/>
      </w:tblGrid>
      <w:tr w14:paraId="3544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0" w:type="dxa"/>
            <w:gridSpan w:val="3"/>
            <w:tcBorders>
              <w:top w:val="nil"/>
              <w:left w:val="nil"/>
              <w:right w:val="nil"/>
            </w:tcBorders>
            <w:noWrap w:val="0"/>
            <w:vAlign w:val="center"/>
          </w:tcPr>
          <w:p w14:paraId="07E43954">
            <w:pPr>
              <w:widowControl/>
              <w:adjustRightInd w:val="0"/>
              <w:snapToGrid w:val="0"/>
              <w:spacing w:line="240" w:lineRule="atLeast"/>
              <w:jc w:val="center"/>
              <w:rPr>
                <w:rFonts w:hint="eastAsia" w:ascii="宋体" w:hAnsi="宋体" w:eastAsia="宋体" w:cs="宋体"/>
                <w:b/>
                <w:bCs/>
                <w:kern w:val="0"/>
                <w:sz w:val="21"/>
                <w:szCs w:val="21"/>
                <w:lang w:val="en-US" w:eastAsia="zh-CN"/>
              </w:rPr>
            </w:pPr>
            <w:bookmarkStart w:id="0" w:name="_GoBack"/>
            <w:r>
              <w:rPr>
                <w:rFonts w:hint="eastAsia" w:ascii="宋体" w:hAnsi="宋体" w:eastAsia="宋体" w:cs="宋体"/>
                <w:b/>
                <w:bCs/>
                <w:i w:val="0"/>
                <w:iCs w:val="0"/>
                <w:color w:val="000000"/>
                <w:kern w:val="0"/>
                <w:sz w:val="28"/>
                <w:szCs w:val="28"/>
                <w:u w:val="none"/>
                <w:lang w:val="en-US" w:eastAsia="zh-CN" w:bidi="ar"/>
              </w:rPr>
              <w:t>尿动力学分析系统</w:t>
            </w:r>
            <w:bookmarkEnd w:id="0"/>
          </w:p>
        </w:tc>
      </w:tr>
      <w:tr w14:paraId="798E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7C55098">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w:t>
            </w:r>
          </w:p>
        </w:tc>
        <w:tc>
          <w:tcPr>
            <w:tcW w:w="6798" w:type="dxa"/>
            <w:tcBorders>
              <w:tl2br w:val="nil"/>
              <w:tr2bl w:val="nil"/>
            </w:tcBorders>
            <w:noWrap w:val="0"/>
            <w:vAlign w:val="center"/>
          </w:tcPr>
          <w:p w14:paraId="5FBAAE99">
            <w:pPr>
              <w:widowControl/>
              <w:adjustRightInd w:val="0"/>
              <w:snapToGrid w:val="0"/>
              <w:spacing w:line="240" w:lineRule="atLeas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总体要求</w:t>
            </w:r>
          </w:p>
        </w:tc>
        <w:tc>
          <w:tcPr>
            <w:tcW w:w="1103" w:type="dxa"/>
            <w:tcBorders>
              <w:tl2br w:val="nil"/>
              <w:tr2bl w:val="nil"/>
            </w:tcBorders>
            <w:noWrap w:val="0"/>
            <w:vAlign w:val="center"/>
          </w:tcPr>
          <w:p w14:paraId="4875FB83">
            <w:pPr>
              <w:widowControl/>
              <w:adjustRightInd w:val="0"/>
              <w:snapToGrid w:val="0"/>
              <w:spacing w:line="240" w:lineRule="atLeas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74F2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705515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6798" w:type="dxa"/>
            <w:tcBorders>
              <w:tl2br w:val="nil"/>
              <w:tr2bl w:val="nil"/>
            </w:tcBorders>
            <w:noWrap w:val="0"/>
            <w:vAlign w:val="center"/>
          </w:tcPr>
          <w:p w14:paraId="7EFDE79A">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满足医院要求，凡涉及设备安装及施工由中标方负责，按照医院要求提供交钥匙工程</w:t>
            </w:r>
          </w:p>
        </w:tc>
        <w:tc>
          <w:tcPr>
            <w:tcW w:w="1103" w:type="dxa"/>
            <w:tcBorders>
              <w:tl2br w:val="nil"/>
              <w:tr2bl w:val="nil"/>
            </w:tcBorders>
            <w:noWrap w:val="0"/>
            <w:vAlign w:val="center"/>
          </w:tcPr>
          <w:p w14:paraId="53E5E4E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FAA1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05C334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6798" w:type="dxa"/>
            <w:tcBorders>
              <w:tl2br w:val="nil"/>
              <w:tr2bl w:val="nil"/>
            </w:tcBorders>
            <w:noWrap w:val="0"/>
            <w:vAlign w:val="center"/>
          </w:tcPr>
          <w:p w14:paraId="06A77991">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投标时要求提供投标产品注册检验报告、技术参数表（datasheet）及产品彩页</w:t>
            </w:r>
          </w:p>
        </w:tc>
        <w:tc>
          <w:tcPr>
            <w:tcW w:w="1103" w:type="dxa"/>
            <w:tcBorders>
              <w:tl2br w:val="nil"/>
              <w:tr2bl w:val="nil"/>
            </w:tcBorders>
            <w:noWrap w:val="0"/>
            <w:vAlign w:val="center"/>
          </w:tcPr>
          <w:p w14:paraId="585832B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0AB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AD80E5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6798" w:type="dxa"/>
            <w:tcBorders>
              <w:tl2br w:val="nil"/>
              <w:tr2bl w:val="nil"/>
            </w:tcBorders>
            <w:noWrap w:val="0"/>
            <w:vAlign w:val="center"/>
          </w:tcPr>
          <w:p w14:paraId="16B1207B">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投报产品</w:t>
            </w:r>
            <w:r>
              <w:rPr>
                <w:rFonts w:hint="eastAsia" w:ascii="宋体" w:hAnsi="宋体" w:eastAsia="宋体" w:cs="宋体"/>
                <w:kern w:val="0"/>
                <w:sz w:val="21"/>
                <w:szCs w:val="21"/>
              </w:rPr>
              <w:t>医疗器械注册证</w:t>
            </w:r>
          </w:p>
        </w:tc>
        <w:tc>
          <w:tcPr>
            <w:tcW w:w="1103" w:type="dxa"/>
            <w:tcBorders>
              <w:tl2br w:val="nil"/>
              <w:tr2bl w:val="nil"/>
            </w:tcBorders>
            <w:noWrap w:val="0"/>
            <w:vAlign w:val="center"/>
          </w:tcPr>
          <w:p w14:paraId="321F1A6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F372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389448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6798" w:type="dxa"/>
            <w:tcBorders>
              <w:tl2br w:val="nil"/>
              <w:tr2bl w:val="nil"/>
            </w:tcBorders>
            <w:noWrap w:val="0"/>
            <w:vAlign w:val="center"/>
          </w:tcPr>
          <w:p w14:paraId="1E0EDA40">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仪器配备所有软件使用最新版本且终身免费升级，端口免费开放，能与我院各信息系统无缝对接</w:t>
            </w:r>
          </w:p>
        </w:tc>
        <w:tc>
          <w:tcPr>
            <w:tcW w:w="1103" w:type="dxa"/>
            <w:tcBorders>
              <w:tl2br w:val="nil"/>
              <w:tr2bl w:val="nil"/>
            </w:tcBorders>
            <w:noWrap w:val="0"/>
            <w:vAlign w:val="center"/>
          </w:tcPr>
          <w:p w14:paraId="4ED5FDBC">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DA63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50F780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6798" w:type="dxa"/>
            <w:tcBorders>
              <w:tl2br w:val="nil"/>
              <w:tr2bl w:val="nil"/>
            </w:tcBorders>
            <w:noWrap w:val="0"/>
            <w:vAlign w:val="center"/>
          </w:tcPr>
          <w:p w14:paraId="7818A4E5">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所有项目必须满足现今主流设备的需求，并能根据实际情况以及用户的要求进行及时做出硬件上的调整并负责做好相应设备的安装</w:t>
            </w:r>
          </w:p>
        </w:tc>
        <w:tc>
          <w:tcPr>
            <w:tcW w:w="1103" w:type="dxa"/>
            <w:tcBorders>
              <w:tl2br w:val="nil"/>
              <w:tr2bl w:val="nil"/>
            </w:tcBorders>
            <w:noWrap w:val="0"/>
            <w:vAlign w:val="center"/>
          </w:tcPr>
          <w:p w14:paraId="10D61A4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D2E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BF7E6E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6798" w:type="dxa"/>
            <w:tcBorders>
              <w:tl2br w:val="nil"/>
              <w:tr2bl w:val="nil"/>
            </w:tcBorders>
            <w:noWrap w:val="0"/>
            <w:vAlign w:val="center"/>
          </w:tcPr>
          <w:p w14:paraId="01814136">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满足安装场地要求</w:t>
            </w:r>
          </w:p>
        </w:tc>
        <w:tc>
          <w:tcPr>
            <w:tcW w:w="1103" w:type="dxa"/>
            <w:tcBorders>
              <w:tl2br w:val="nil"/>
              <w:tr2bl w:val="nil"/>
            </w:tcBorders>
            <w:noWrap w:val="0"/>
            <w:vAlign w:val="center"/>
          </w:tcPr>
          <w:p w14:paraId="1C24BDB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668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E3F2CC2">
            <w:pPr>
              <w:widowControl/>
              <w:adjustRightInd w:val="0"/>
              <w:snapToGrid w:val="0"/>
              <w:spacing w:line="240" w:lineRule="atLeast"/>
              <w:jc w:val="center"/>
              <w:textAlignment w:val="center"/>
              <w:rPr>
                <w:rFonts w:hint="eastAsia" w:ascii="宋体" w:hAnsi="宋体" w:eastAsia="宋体" w:cs="宋体"/>
                <w:bCs/>
                <w:kern w:val="0"/>
                <w:sz w:val="21"/>
                <w:szCs w:val="21"/>
              </w:rPr>
            </w:pPr>
            <w:r>
              <w:rPr>
                <w:rFonts w:hint="eastAsia" w:ascii="宋体" w:hAnsi="宋体" w:eastAsia="宋体" w:cs="宋体"/>
                <w:bCs/>
                <w:kern w:val="0"/>
                <w:sz w:val="21"/>
                <w:szCs w:val="21"/>
              </w:rPr>
              <w:t>7</w:t>
            </w:r>
          </w:p>
        </w:tc>
        <w:tc>
          <w:tcPr>
            <w:tcW w:w="6798" w:type="dxa"/>
            <w:tcBorders>
              <w:bottom w:val="single" w:color="auto" w:sz="4" w:space="0"/>
              <w:tl2br w:val="nil"/>
              <w:tr2bl w:val="nil"/>
            </w:tcBorders>
            <w:noWrap w:val="0"/>
            <w:vAlign w:val="center"/>
          </w:tcPr>
          <w:p w14:paraId="49BC469A">
            <w:pPr>
              <w:widowControl/>
              <w:adjustRightInd w:val="0"/>
              <w:snapToGrid w:val="0"/>
              <w:spacing w:line="240" w:lineRule="atLeast"/>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不得随机配置需要使用耗材或试剂的设备</w:t>
            </w:r>
          </w:p>
        </w:tc>
        <w:tc>
          <w:tcPr>
            <w:tcW w:w="1103" w:type="dxa"/>
            <w:tcBorders>
              <w:tl2br w:val="nil"/>
              <w:tr2bl w:val="nil"/>
            </w:tcBorders>
            <w:noWrap w:val="0"/>
            <w:vAlign w:val="center"/>
          </w:tcPr>
          <w:p w14:paraId="2ED09361">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8F6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7F6AE8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p>
        </w:tc>
        <w:tc>
          <w:tcPr>
            <w:tcW w:w="6798" w:type="dxa"/>
            <w:tcBorders>
              <w:top w:val="nil"/>
              <w:tl2br w:val="nil"/>
              <w:tr2bl w:val="nil"/>
            </w:tcBorders>
            <w:noWrap w:val="0"/>
            <w:vAlign w:val="center"/>
          </w:tcPr>
          <w:p w14:paraId="4EF41992">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103" w:type="dxa"/>
            <w:tcBorders>
              <w:tl2br w:val="nil"/>
              <w:tr2bl w:val="nil"/>
            </w:tcBorders>
            <w:noWrap w:val="0"/>
            <w:vAlign w:val="center"/>
          </w:tcPr>
          <w:p w14:paraId="273B616B">
            <w:pPr>
              <w:widowControl/>
              <w:adjustRightInd w:val="0"/>
              <w:snapToGrid w:val="0"/>
              <w:spacing w:line="240" w:lineRule="atLeast"/>
              <w:jc w:val="left"/>
              <w:rPr>
                <w:rFonts w:hint="eastAsia" w:ascii="宋体" w:hAnsi="宋体" w:eastAsia="宋体" w:cs="宋体"/>
                <w:kern w:val="0"/>
                <w:sz w:val="21"/>
                <w:szCs w:val="21"/>
                <w:lang w:val="en-US"/>
              </w:rPr>
            </w:pPr>
            <w:r>
              <w:rPr>
                <w:rFonts w:hint="eastAsia" w:ascii="宋体" w:hAnsi="宋体" w:eastAsia="宋体" w:cs="宋体"/>
                <w:kern w:val="0"/>
                <w:sz w:val="21"/>
                <w:szCs w:val="21"/>
                <w:lang w:val="en-US" w:eastAsia="zh-CN"/>
              </w:rPr>
              <w:t xml:space="preserve"> 1套</w:t>
            </w:r>
          </w:p>
        </w:tc>
      </w:tr>
      <w:tr w14:paraId="4166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D40DD62">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二</w:t>
            </w:r>
          </w:p>
        </w:tc>
        <w:tc>
          <w:tcPr>
            <w:tcW w:w="6798" w:type="dxa"/>
            <w:tcBorders>
              <w:tl2br w:val="nil"/>
              <w:tr2bl w:val="nil"/>
            </w:tcBorders>
            <w:noWrap w:val="0"/>
            <w:vAlign w:val="center"/>
          </w:tcPr>
          <w:p w14:paraId="760A398E">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技术要求</w:t>
            </w:r>
          </w:p>
        </w:tc>
        <w:tc>
          <w:tcPr>
            <w:tcW w:w="1103" w:type="dxa"/>
            <w:tcBorders>
              <w:tl2br w:val="nil"/>
              <w:tr2bl w:val="nil"/>
            </w:tcBorders>
            <w:noWrap w:val="0"/>
            <w:vAlign w:val="center"/>
          </w:tcPr>
          <w:p w14:paraId="71B6A961">
            <w:pPr>
              <w:widowControl/>
              <w:adjustRightInd w:val="0"/>
              <w:snapToGrid w:val="0"/>
              <w:spacing w:line="240" w:lineRule="atLeast"/>
              <w:jc w:val="left"/>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01278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255BCCA">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p>
        </w:tc>
        <w:tc>
          <w:tcPr>
            <w:tcW w:w="6798" w:type="dxa"/>
            <w:tcBorders>
              <w:tl2br w:val="nil"/>
              <w:tr2bl w:val="nil"/>
            </w:tcBorders>
            <w:noWrap w:val="0"/>
            <w:vAlign w:val="center"/>
          </w:tcPr>
          <w:p w14:paraId="428CF850">
            <w:pPr>
              <w:widowControl/>
              <w:adjustRightInd w:val="0"/>
              <w:snapToGrid w:val="0"/>
              <w:spacing w:line="240" w:lineRule="atLeast"/>
              <w:jc w:val="left"/>
              <w:rPr>
                <w:rFonts w:hint="eastAsia" w:ascii="宋体" w:hAnsi="宋体" w:eastAsia="宋体" w:cs="宋体"/>
                <w:kern w:val="0"/>
                <w:sz w:val="21"/>
                <w:szCs w:val="21"/>
                <w:lang w:val="en-US" w:eastAsia="zh-CN"/>
              </w:rPr>
            </w:pPr>
            <w:r>
              <w:rPr>
                <w:rFonts w:hint="eastAsia" w:ascii="宋体" w:hAnsi="宋体" w:eastAsia="宋体" w:cs="宋体"/>
                <w:color w:val="auto"/>
                <w:kern w:val="0"/>
                <w:sz w:val="21"/>
                <w:szCs w:val="21"/>
                <w:lang w:val="en-US" w:eastAsia="zh-CN"/>
              </w:rPr>
              <w:t>用途：用于尿流率、膀胱压、尿道压、直肠肛肠压力和直肠外括约肌肌电的测定，辅助医务人员对患者下尿路功能进行评估</w:t>
            </w:r>
          </w:p>
        </w:tc>
        <w:tc>
          <w:tcPr>
            <w:tcW w:w="1103" w:type="dxa"/>
            <w:tcBorders>
              <w:tl2br w:val="nil"/>
              <w:tr2bl w:val="nil"/>
            </w:tcBorders>
            <w:noWrap w:val="0"/>
            <w:vAlign w:val="center"/>
          </w:tcPr>
          <w:p w14:paraId="3D2F46AB">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CC5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10B5414">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6798" w:type="dxa"/>
            <w:tcBorders>
              <w:tl2br w:val="nil"/>
              <w:tr2bl w:val="nil"/>
            </w:tcBorders>
            <w:noWrap w:val="0"/>
            <w:vAlign w:val="center"/>
          </w:tcPr>
          <w:p w14:paraId="1D02BFB2">
            <w:pPr>
              <w:widowControl/>
              <w:adjustRightInd w:val="0"/>
              <w:snapToGrid w:val="0"/>
              <w:spacing w:line="240" w:lineRule="atLeast"/>
              <w:jc w:val="left"/>
              <w:rPr>
                <w:rFonts w:hint="eastAsia" w:ascii="宋体" w:hAnsi="宋体" w:eastAsia="宋体" w:cs="宋体"/>
                <w:kern w:val="0"/>
                <w:sz w:val="21"/>
                <w:szCs w:val="21"/>
                <w:lang w:val="en-US" w:eastAsia="zh-CN"/>
              </w:rPr>
            </w:pPr>
            <w:r>
              <w:rPr>
                <w:rFonts w:hint="eastAsia" w:ascii="宋体" w:hAnsi="宋体" w:eastAsia="宋体" w:cs="宋体"/>
                <w:color w:val="auto"/>
                <w:kern w:val="0"/>
                <w:sz w:val="21"/>
                <w:szCs w:val="21"/>
                <w:lang w:val="en-US" w:eastAsia="zh-CN"/>
              </w:rPr>
              <w:t>主机：全数字接口，多通道压力/肌电自适应通道，具有独立的电源开关。WIFI网络连接进行数字信号传输</w:t>
            </w:r>
          </w:p>
        </w:tc>
        <w:tc>
          <w:tcPr>
            <w:tcW w:w="1103" w:type="dxa"/>
            <w:tcBorders>
              <w:tl2br w:val="nil"/>
              <w:tr2bl w:val="nil"/>
            </w:tcBorders>
            <w:noWrap w:val="0"/>
            <w:vAlign w:val="center"/>
          </w:tcPr>
          <w:p w14:paraId="1599AA1E">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534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2AD99B1">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w:t>
            </w:r>
          </w:p>
        </w:tc>
        <w:tc>
          <w:tcPr>
            <w:tcW w:w="6798" w:type="dxa"/>
            <w:tcBorders>
              <w:tl2br w:val="nil"/>
              <w:tr2bl w:val="nil"/>
            </w:tcBorders>
            <w:noWrap w:val="0"/>
            <w:vAlign w:val="center"/>
          </w:tcPr>
          <w:p w14:paraId="35035684">
            <w:pPr>
              <w:widowControl/>
              <w:adjustRightInd w:val="0"/>
              <w:snapToGrid w:val="0"/>
              <w:spacing w:line="240" w:lineRule="atLeas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具有双模式测压功能</w:t>
            </w:r>
          </w:p>
        </w:tc>
        <w:tc>
          <w:tcPr>
            <w:tcW w:w="1103" w:type="dxa"/>
            <w:tcBorders>
              <w:tl2br w:val="nil"/>
              <w:tr2bl w:val="nil"/>
            </w:tcBorders>
            <w:noWrap w:val="0"/>
            <w:vAlign w:val="center"/>
          </w:tcPr>
          <w:p w14:paraId="5410EEFA">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5D4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2D47620">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4</w:t>
            </w:r>
          </w:p>
        </w:tc>
        <w:tc>
          <w:tcPr>
            <w:tcW w:w="6798" w:type="dxa"/>
            <w:tcBorders>
              <w:tl2br w:val="nil"/>
              <w:tr2bl w:val="nil"/>
            </w:tcBorders>
            <w:noWrap w:val="0"/>
            <w:vAlign w:val="center"/>
          </w:tcPr>
          <w:p w14:paraId="2D66396B">
            <w:pPr>
              <w:widowControl/>
              <w:adjustRightInd w:val="0"/>
              <w:snapToGrid w:val="0"/>
              <w:spacing w:line="240" w:lineRule="atLeast"/>
              <w:jc w:val="left"/>
              <w:rPr>
                <w:rFonts w:hint="eastAsia" w:ascii="宋体" w:hAnsi="宋体" w:eastAsia="宋体" w:cs="宋体"/>
                <w:bCs w:val="0"/>
                <w:kern w:val="0"/>
                <w:sz w:val="21"/>
                <w:szCs w:val="21"/>
                <w:lang w:val="en-US" w:eastAsia="zh-CN" w:bidi="ar-SA"/>
              </w:rPr>
            </w:pPr>
            <w:r>
              <w:rPr>
                <w:rFonts w:hint="eastAsia" w:ascii="宋体" w:hAnsi="宋体" w:eastAsia="宋体" w:cs="宋体"/>
                <w:color w:val="auto"/>
                <w:kern w:val="0"/>
                <w:sz w:val="21"/>
                <w:szCs w:val="21"/>
                <w:lang w:val="en-US" w:eastAsia="zh-CN"/>
              </w:rPr>
              <w:t>显示屏≥24"液晶监视器，可实现倾斜、旋转和下折</w:t>
            </w:r>
          </w:p>
        </w:tc>
        <w:tc>
          <w:tcPr>
            <w:tcW w:w="1103" w:type="dxa"/>
            <w:tcBorders>
              <w:tl2br w:val="nil"/>
              <w:tr2bl w:val="nil"/>
            </w:tcBorders>
            <w:noWrap w:val="0"/>
            <w:vAlign w:val="center"/>
          </w:tcPr>
          <w:p w14:paraId="642B045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855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DFD2FDC">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5</w:t>
            </w:r>
          </w:p>
        </w:tc>
        <w:tc>
          <w:tcPr>
            <w:tcW w:w="6798" w:type="dxa"/>
            <w:tcBorders>
              <w:tl2br w:val="nil"/>
              <w:tr2bl w:val="nil"/>
            </w:tcBorders>
            <w:noWrap w:val="0"/>
            <w:vAlign w:val="center"/>
          </w:tcPr>
          <w:p w14:paraId="3F5BC6E4">
            <w:pPr>
              <w:widowControl/>
              <w:adjustRightInd w:val="0"/>
              <w:snapToGrid w:val="0"/>
              <w:spacing w:line="240" w:lineRule="atLeas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压力传感器：压力测定范围：-50cmH2O（-4.9kPa）～+366cmH2O（+36kPa）</w:t>
            </w:r>
          </w:p>
        </w:tc>
        <w:tc>
          <w:tcPr>
            <w:tcW w:w="1103" w:type="dxa"/>
            <w:tcBorders>
              <w:tl2br w:val="nil"/>
              <w:tr2bl w:val="nil"/>
            </w:tcBorders>
            <w:noWrap w:val="0"/>
            <w:vAlign w:val="center"/>
          </w:tcPr>
          <w:p w14:paraId="7A007E6D">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918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3D7AE0E">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w:t>
            </w:r>
          </w:p>
        </w:tc>
        <w:tc>
          <w:tcPr>
            <w:tcW w:w="6798" w:type="dxa"/>
            <w:tcBorders>
              <w:tl2br w:val="nil"/>
              <w:tr2bl w:val="nil"/>
            </w:tcBorders>
            <w:noWrap w:val="0"/>
            <w:vAlign w:val="center"/>
          </w:tcPr>
          <w:p w14:paraId="5F0A30D9">
            <w:pPr>
              <w:widowControl/>
              <w:adjustRightInd w:val="0"/>
              <w:snapToGrid w:val="0"/>
              <w:spacing w:line="240" w:lineRule="atLeas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测量方式：双灌注三腔测压技术，一次完成所有检测，数据和曲线实时呈现</w:t>
            </w:r>
          </w:p>
        </w:tc>
        <w:tc>
          <w:tcPr>
            <w:tcW w:w="1103" w:type="dxa"/>
            <w:tcBorders>
              <w:tl2br w:val="nil"/>
              <w:tr2bl w:val="nil"/>
            </w:tcBorders>
            <w:noWrap w:val="0"/>
            <w:vAlign w:val="center"/>
          </w:tcPr>
          <w:p w14:paraId="11A3C2A8">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AE9F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DB8BE9B">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w:t>
            </w:r>
          </w:p>
        </w:tc>
        <w:tc>
          <w:tcPr>
            <w:tcW w:w="6798" w:type="dxa"/>
            <w:tcBorders>
              <w:tl2br w:val="nil"/>
              <w:tr2bl w:val="nil"/>
            </w:tcBorders>
            <w:noWrap w:val="0"/>
            <w:vAlign w:val="center"/>
          </w:tcPr>
          <w:p w14:paraId="68A7278A">
            <w:pPr>
              <w:widowControl/>
              <w:adjustRightInd w:val="0"/>
              <w:snapToGrid w:val="0"/>
              <w:spacing w:line="240" w:lineRule="atLeas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数字式多轴灌注泵：电脑软件控制，并实时自动检测和修正数字，多个滚轴式水泵可实时调节灌注量，可实现恒压灌注及限流灌注。开盖即可自动停止。灌注泵具有微剂量、多档位灌注/推注功能，可以进行小儿及动物实验，灌注超时自动保护功能</w:t>
            </w:r>
          </w:p>
        </w:tc>
        <w:tc>
          <w:tcPr>
            <w:tcW w:w="1103" w:type="dxa"/>
            <w:tcBorders>
              <w:tl2br w:val="nil"/>
              <w:tr2bl w:val="nil"/>
            </w:tcBorders>
            <w:noWrap w:val="0"/>
            <w:vAlign w:val="center"/>
          </w:tcPr>
          <w:p w14:paraId="07FE3823">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具备</w:t>
            </w:r>
          </w:p>
        </w:tc>
      </w:tr>
      <w:tr w14:paraId="596D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35D5AD8">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7.1</w:t>
            </w:r>
          </w:p>
        </w:tc>
        <w:tc>
          <w:tcPr>
            <w:tcW w:w="6798" w:type="dxa"/>
            <w:tcBorders>
              <w:tl2br w:val="nil"/>
              <w:tr2bl w:val="nil"/>
            </w:tcBorders>
            <w:noWrap w:val="0"/>
            <w:vAlign w:val="center"/>
          </w:tcPr>
          <w:p w14:paraId="3FB5EEBE">
            <w:pPr>
              <w:widowControl/>
              <w:adjustRightInd w:val="0"/>
              <w:snapToGrid w:val="0"/>
              <w:spacing w:line="240" w:lineRule="atLeas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灌注率：1～100mL/min，可自定义设定灌注率范围并实时调节；误差≤1%；灌注量：0～1000mL；误差≤1%</w:t>
            </w:r>
          </w:p>
        </w:tc>
        <w:tc>
          <w:tcPr>
            <w:tcW w:w="1103" w:type="dxa"/>
            <w:tcBorders>
              <w:tl2br w:val="nil"/>
              <w:tr2bl w:val="nil"/>
            </w:tcBorders>
            <w:noWrap w:val="0"/>
            <w:vAlign w:val="center"/>
          </w:tcPr>
          <w:p w14:paraId="643E1D5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E74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0E4D1BF">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8</w:t>
            </w:r>
          </w:p>
        </w:tc>
        <w:tc>
          <w:tcPr>
            <w:tcW w:w="6798" w:type="dxa"/>
            <w:tcBorders>
              <w:tl2br w:val="nil"/>
              <w:tr2bl w:val="nil"/>
            </w:tcBorders>
            <w:noWrap w:val="0"/>
            <w:vAlign w:val="center"/>
          </w:tcPr>
          <w:p w14:paraId="1CC3DDD8">
            <w:pPr>
              <w:widowControl/>
              <w:adjustRightInd w:val="0"/>
              <w:snapToGrid w:val="0"/>
              <w:spacing w:line="240" w:lineRule="atLeas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智能动态尿流率：称重式尿流率；尿流率测定范围：0～100ml/s；总尿量测定范围：0～1200ml；排尿时间测定范围：0s～600s</w:t>
            </w:r>
          </w:p>
        </w:tc>
        <w:tc>
          <w:tcPr>
            <w:tcW w:w="1103" w:type="dxa"/>
            <w:tcBorders>
              <w:tl2br w:val="nil"/>
              <w:tr2bl w:val="nil"/>
            </w:tcBorders>
            <w:noWrap w:val="0"/>
            <w:vAlign w:val="center"/>
          </w:tcPr>
          <w:p w14:paraId="40EB9133">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8AA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227B696">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9</w:t>
            </w:r>
          </w:p>
        </w:tc>
        <w:tc>
          <w:tcPr>
            <w:tcW w:w="6798" w:type="dxa"/>
            <w:tcBorders>
              <w:tl2br w:val="nil"/>
              <w:tr2bl w:val="nil"/>
            </w:tcBorders>
            <w:noWrap w:val="0"/>
            <w:vAlign w:val="center"/>
          </w:tcPr>
          <w:p w14:paraId="6320AC2A">
            <w:pPr>
              <w:widowControl/>
              <w:adjustRightInd w:val="0"/>
              <w:snapToGrid w:val="0"/>
              <w:spacing w:line="240" w:lineRule="atLeas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尿道测压牵引器：牵引速度：0～6mm/s，可自定义速度并实时调节；牵引长度≥340mm,到达顶端自动停止</w:t>
            </w:r>
          </w:p>
        </w:tc>
        <w:tc>
          <w:tcPr>
            <w:tcW w:w="1103" w:type="dxa"/>
            <w:tcBorders>
              <w:tl2br w:val="nil"/>
              <w:tr2bl w:val="nil"/>
            </w:tcBorders>
            <w:noWrap w:val="0"/>
            <w:vAlign w:val="center"/>
          </w:tcPr>
          <w:p w14:paraId="6593052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DF0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720AB06">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w:t>
            </w:r>
          </w:p>
        </w:tc>
        <w:tc>
          <w:tcPr>
            <w:tcW w:w="6798" w:type="dxa"/>
            <w:tcBorders>
              <w:tl2br w:val="nil"/>
              <w:tr2bl w:val="nil"/>
            </w:tcBorders>
            <w:noWrap w:val="0"/>
            <w:vAlign w:val="center"/>
          </w:tcPr>
          <w:p w14:paraId="56F06D54">
            <w:pPr>
              <w:widowControl/>
              <w:adjustRightInd w:val="0"/>
              <w:snapToGrid w:val="0"/>
              <w:spacing w:line="240" w:lineRule="atLeas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尿动力专用软件：中文操作系统，符合国际、国内尿控协会标准的尿动力学参数，同步检测膀胱压，腹腔压，逼尿肌压，尿道压，尿道闭合压，肌电图，尿流量，尿流率，膀胱灌注量，膀胱灌注速度</w:t>
            </w:r>
          </w:p>
        </w:tc>
        <w:tc>
          <w:tcPr>
            <w:tcW w:w="1103" w:type="dxa"/>
            <w:tcBorders>
              <w:tl2br w:val="nil"/>
              <w:tr2bl w:val="nil"/>
            </w:tcBorders>
            <w:noWrap w:val="0"/>
            <w:vAlign w:val="center"/>
          </w:tcPr>
          <w:p w14:paraId="1AB74CB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F53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AF88F85">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10.1</w:t>
            </w:r>
          </w:p>
        </w:tc>
        <w:tc>
          <w:tcPr>
            <w:tcW w:w="6798" w:type="dxa"/>
            <w:tcBorders>
              <w:tl2br w:val="nil"/>
              <w:tr2bl w:val="nil"/>
            </w:tcBorders>
            <w:noWrap w:val="0"/>
            <w:vAlign w:val="center"/>
          </w:tcPr>
          <w:p w14:paraId="752F4DE3">
            <w:pPr>
              <w:spacing w:line="440" w:lineRule="exac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膀胱尿道同步测定功能：可同时记录充盈过程、增加腹压及排尿时的膀胱和尿道压力，同步观察膀胱尿道压力改变，并可通过因腹压改变引起的尿道压力变化和膀胱压力变化之间的比值，计算压力传导率</w:t>
            </w:r>
          </w:p>
        </w:tc>
        <w:tc>
          <w:tcPr>
            <w:tcW w:w="1103" w:type="dxa"/>
            <w:tcBorders>
              <w:tl2br w:val="nil"/>
              <w:tr2bl w:val="nil"/>
            </w:tcBorders>
            <w:noWrap w:val="0"/>
            <w:vAlign w:val="center"/>
          </w:tcPr>
          <w:p w14:paraId="1454E546">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F91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E813DEC">
            <w:pPr>
              <w:widowControl/>
              <w:adjustRightInd w:val="0"/>
              <w:snapToGrid w:val="0"/>
              <w:spacing w:line="240"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11</w:t>
            </w:r>
          </w:p>
        </w:tc>
        <w:tc>
          <w:tcPr>
            <w:tcW w:w="6798" w:type="dxa"/>
            <w:tcBorders>
              <w:tl2br w:val="nil"/>
              <w:tr2bl w:val="nil"/>
            </w:tcBorders>
            <w:noWrap w:val="0"/>
            <w:vAlign w:val="center"/>
          </w:tcPr>
          <w:p w14:paraId="6BD200E9">
            <w:pPr>
              <w:widowControl/>
              <w:adjustRightInd w:val="0"/>
              <w:snapToGrid w:val="0"/>
              <w:spacing w:line="240" w:lineRule="atLeas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直肠外括约肌肌电测定功能：自动检测显示肌电图信号实测值，肌电图平均值；测量范围：10μV～1mV；频率范围（通频带）≥ 20Hz～1000Hz；共模抑制比 ≥120dB；差模输入阻抗≥5MΩ；</w:t>
            </w:r>
          </w:p>
        </w:tc>
        <w:tc>
          <w:tcPr>
            <w:tcW w:w="1103" w:type="dxa"/>
            <w:tcBorders>
              <w:tl2br w:val="nil"/>
              <w:tr2bl w:val="nil"/>
            </w:tcBorders>
            <w:noWrap w:val="0"/>
            <w:vAlign w:val="center"/>
          </w:tcPr>
          <w:p w14:paraId="511B3CC7">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9F9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4C6E9667">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6798" w:type="dxa"/>
            <w:tcBorders>
              <w:tl2br w:val="nil"/>
              <w:tr2bl w:val="nil"/>
            </w:tcBorders>
            <w:noWrap w:val="0"/>
            <w:vAlign w:val="top"/>
          </w:tcPr>
          <w:p w14:paraId="4198A142">
            <w:pPr>
              <w:widowControl/>
              <w:adjustRightInd w:val="0"/>
              <w:snapToGrid w:val="0"/>
              <w:spacing w:line="240" w:lineRule="atLeast"/>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配套专用试剂耗材</w:t>
            </w:r>
            <w:r>
              <w:rPr>
                <w:rFonts w:hint="eastAsia" w:ascii="宋体" w:hAnsi="宋体" w:eastAsia="宋体" w:cs="宋体"/>
                <w:kern w:val="0"/>
                <w:sz w:val="21"/>
                <w:szCs w:val="21"/>
              </w:rPr>
              <w:t>长期供应价格（含名称、品牌、规格、型号、单价）</w:t>
            </w:r>
          </w:p>
        </w:tc>
        <w:tc>
          <w:tcPr>
            <w:tcW w:w="1103" w:type="dxa"/>
            <w:tcBorders>
              <w:tl2br w:val="nil"/>
              <w:tr2bl w:val="nil"/>
            </w:tcBorders>
            <w:noWrap w:val="0"/>
            <w:vAlign w:val="center"/>
          </w:tcPr>
          <w:p w14:paraId="4F9B6920">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2AC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9066A6F">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13</w:t>
            </w:r>
          </w:p>
        </w:tc>
        <w:tc>
          <w:tcPr>
            <w:tcW w:w="6798" w:type="dxa"/>
            <w:tcBorders>
              <w:tl2br w:val="nil"/>
              <w:tr2bl w:val="nil"/>
            </w:tcBorders>
            <w:noWrap w:val="0"/>
            <w:vAlign w:val="center"/>
          </w:tcPr>
          <w:p w14:paraId="51FF1F88">
            <w:pPr>
              <w:widowControl/>
              <w:adjustRightInd w:val="0"/>
              <w:snapToGrid w:val="0"/>
              <w:spacing w:line="240" w:lineRule="atLeas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使用年限≥8年，提供铭牌或说明书证明</w:t>
            </w:r>
          </w:p>
        </w:tc>
        <w:tc>
          <w:tcPr>
            <w:tcW w:w="1103" w:type="dxa"/>
            <w:tcBorders>
              <w:tl2br w:val="nil"/>
              <w:tr2bl w:val="nil"/>
            </w:tcBorders>
            <w:noWrap w:val="0"/>
            <w:vAlign w:val="center"/>
          </w:tcPr>
          <w:p w14:paraId="79E5F3D2">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3177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E2FCD11">
            <w:pPr>
              <w:widowControl/>
              <w:adjustRightInd w:val="0"/>
              <w:snapToGrid w:val="0"/>
              <w:spacing w:line="240" w:lineRule="atLeast"/>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14</w:t>
            </w:r>
          </w:p>
        </w:tc>
        <w:tc>
          <w:tcPr>
            <w:tcW w:w="6798" w:type="dxa"/>
            <w:tcBorders>
              <w:tl2br w:val="nil"/>
              <w:tr2bl w:val="nil"/>
            </w:tcBorders>
            <w:noWrap w:val="0"/>
            <w:vAlign w:val="center"/>
          </w:tcPr>
          <w:p w14:paraId="06F1055A">
            <w:pPr>
              <w:widowControl/>
              <w:adjustRightInd w:val="0"/>
              <w:snapToGrid w:val="0"/>
              <w:spacing w:line="240" w:lineRule="atLeast"/>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提供详细配置清单及分项报价(含名称、品牌、规格型号、数量、单价)</w:t>
            </w:r>
          </w:p>
        </w:tc>
        <w:tc>
          <w:tcPr>
            <w:tcW w:w="1103" w:type="dxa"/>
            <w:tcBorders>
              <w:tl2br w:val="nil"/>
              <w:tr2bl w:val="nil"/>
            </w:tcBorders>
            <w:noWrap w:val="0"/>
            <w:vAlign w:val="center"/>
          </w:tcPr>
          <w:p w14:paraId="68F8EB5F">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52C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C49E3FE">
            <w:pPr>
              <w:widowControl/>
              <w:adjustRightInd w:val="0"/>
              <w:snapToGrid w:val="0"/>
              <w:jc w:val="center"/>
              <w:rPr>
                <w:rFonts w:hint="eastAsia" w:ascii="宋体" w:hAnsi="宋体" w:eastAsia="宋体" w:cs="宋体"/>
                <w:bCs/>
                <w:color w:val="FF0000"/>
                <w:kern w:val="0"/>
                <w:sz w:val="21"/>
                <w:szCs w:val="21"/>
                <w:lang w:val="en-US" w:eastAsia="zh-CN"/>
              </w:rPr>
            </w:pPr>
            <w:r>
              <w:rPr>
                <w:rFonts w:hint="eastAsia" w:ascii="宋体" w:hAnsi="宋体" w:eastAsia="宋体" w:cs="宋体"/>
                <w:bCs/>
                <w:color w:val="auto"/>
                <w:kern w:val="0"/>
                <w:sz w:val="21"/>
                <w:szCs w:val="21"/>
                <w:lang w:val="en-US" w:eastAsia="zh-CN"/>
              </w:rPr>
              <w:t>15</w:t>
            </w:r>
          </w:p>
        </w:tc>
        <w:tc>
          <w:tcPr>
            <w:tcW w:w="6798" w:type="dxa"/>
            <w:tcBorders>
              <w:tl2br w:val="nil"/>
              <w:tr2bl w:val="nil"/>
            </w:tcBorders>
            <w:noWrap w:val="0"/>
            <w:vAlign w:val="center"/>
          </w:tcPr>
          <w:p w14:paraId="0CFF04A8">
            <w:pPr>
              <w:widowControl/>
              <w:adjustRightInd w:val="0"/>
              <w:snapToGrid w:val="0"/>
              <w:jc w:val="left"/>
              <w:rPr>
                <w:rFonts w:hint="eastAsia" w:ascii="宋体" w:hAnsi="宋体" w:eastAsia="宋体" w:cs="宋体"/>
                <w:bCs/>
                <w:kern w:val="0"/>
                <w:sz w:val="21"/>
                <w:szCs w:val="21"/>
              </w:rPr>
            </w:pPr>
            <w:r>
              <w:rPr>
                <w:rFonts w:hint="eastAsia" w:ascii="宋体" w:hAnsi="宋体" w:eastAsia="宋体" w:cs="宋体"/>
                <w:bCs/>
                <w:kern w:val="0"/>
                <w:sz w:val="21"/>
                <w:szCs w:val="21"/>
              </w:rPr>
              <w:t>提供</w:t>
            </w:r>
            <w:r>
              <w:rPr>
                <w:rFonts w:hint="eastAsia" w:ascii="宋体" w:hAnsi="宋体" w:eastAsia="宋体" w:cs="宋体"/>
                <w:kern w:val="0"/>
                <w:sz w:val="21"/>
                <w:szCs w:val="21"/>
              </w:rPr>
              <w:t>设备附件及各类配件详细报价（</w:t>
            </w:r>
            <w:r>
              <w:rPr>
                <w:rFonts w:hint="eastAsia" w:ascii="宋体" w:hAnsi="宋体" w:eastAsia="宋体" w:cs="宋体"/>
                <w:bCs/>
                <w:kern w:val="0"/>
                <w:sz w:val="21"/>
                <w:szCs w:val="21"/>
              </w:rPr>
              <w:t>含名称、</w:t>
            </w:r>
            <w:r>
              <w:rPr>
                <w:rFonts w:hint="eastAsia" w:ascii="宋体" w:hAnsi="宋体" w:eastAsia="宋体" w:cs="宋体"/>
                <w:kern w:val="0"/>
                <w:sz w:val="21"/>
                <w:szCs w:val="21"/>
              </w:rPr>
              <w:t>品牌、规格型号、</w:t>
            </w:r>
            <w:r>
              <w:rPr>
                <w:rFonts w:hint="eastAsia" w:ascii="宋体" w:hAnsi="宋体" w:eastAsia="宋体" w:cs="宋体"/>
                <w:bCs/>
                <w:kern w:val="0"/>
                <w:sz w:val="21"/>
                <w:szCs w:val="21"/>
              </w:rPr>
              <w:t>数量、单价)</w:t>
            </w:r>
          </w:p>
        </w:tc>
        <w:tc>
          <w:tcPr>
            <w:tcW w:w="1103" w:type="dxa"/>
            <w:tcBorders>
              <w:tl2br w:val="nil"/>
              <w:tr2bl w:val="nil"/>
            </w:tcBorders>
            <w:noWrap w:val="0"/>
            <w:vAlign w:val="center"/>
          </w:tcPr>
          <w:p w14:paraId="3B8C9135">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10B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F515871">
            <w:pPr>
              <w:widowControl/>
              <w:adjustRightInd w:val="0"/>
              <w:snapToGrid w:val="0"/>
              <w:jc w:val="center"/>
              <w:rPr>
                <w:rFonts w:hint="eastAsia" w:ascii="宋体" w:hAnsi="宋体" w:eastAsia="宋体" w:cs="宋体"/>
                <w:bCs/>
                <w:kern w:val="0"/>
                <w:sz w:val="21"/>
                <w:szCs w:val="21"/>
                <w:lang w:val="en-US" w:eastAsia="zh-CN"/>
              </w:rPr>
            </w:pPr>
            <w:r>
              <w:rPr>
                <w:rFonts w:hint="eastAsia" w:ascii="宋体" w:hAnsi="宋体" w:eastAsia="宋体" w:cs="宋体"/>
                <w:bCs/>
                <w:kern w:val="0"/>
                <w:sz w:val="21"/>
                <w:szCs w:val="21"/>
                <w:lang w:val="en-US" w:eastAsia="zh-CN"/>
              </w:rPr>
              <w:t>16</w:t>
            </w:r>
          </w:p>
        </w:tc>
        <w:tc>
          <w:tcPr>
            <w:tcW w:w="6798" w:type="dxa"/>
            <w:tcBorders>
              <w:tl2br w:val="nil"/>
              <w:tr2bl w:val="nil"/>
            </w:tcBorders>
            <w:noWrap w:val="0"/>
            <w:vAlign w:val="top"/>
          </w:tcPr>
          <w:p w14:paraId="3A123E95">
            <w:pPr>
              <w:pStyle w:val="9"/>
              <w:widowControl/>
              <w:adjustRightInd w:val="0"/>
              <w:snapToGrid w:val="0"/>
              <w:spacing w:line="240" w:lineRule="atLeast"/>
              <w:rPr>
                <w:rFonts w:hint="eastAsia" w:ascii="宋体" w:hAnsi="宋体" w:eastAsia="宋体" w:cs="宋体"/>
                <w:bCs/>
                <w:kern w:val="0"/>
                <w:sz w:val="21"/>
                <w:szCs w:val="21"/>
              </w:rPr>
            </w:pPr>
            <w:r>
              <w:rPr>
                <w:rFonts w:hint="eastAsia" w:ascii="宋体" w:hAnsi="宋体" w:eastAsia="宋体" w:cs="宋体"/>
                <w:bCs/>
                <w:kern w:val="0"/>
                <w:sz w:val="21"/>
                <w:szCs w:val="21"/>
              </w:rPr>
              <w:t>提供</w:t>
            </w:r>
            <w:r>
              <w:rPr>
                <w:rFonts w:hint="eastAsia" w:ascii="宋体" w:hAnsi="宋体" w:eastAsia="宋体" w:cs="宋体"/>
                <w:kern w:val="0"/>
                <w:sz w:val="21"/>
                <w:szCs w:val="21"/>
              </w:rPr>
              <w:t>质保期外原装常用</w:t>
            </w:r>
            <w:r>
              <w:rPr>
                <w:rFonts w:hint="eastAsia" w:ascii="宋体" w:hAnsi="宋体" w:eastAsia="宋体" w:cs="宋体"/>
                <w:bCs/>
                <w:kern w:val="0"/>
                <w:sz w:val="21"/>
                <w:szCs w:val="21"/>
              </w:rPr>
              <w:t>损耗性配件及维修零配件优惠供应价格（含名称、品牌、规格型号、单价）</w:t>
            </w:r>
          </w:p>
        </w:tc>
        <w:tc>
          <w:tcPr>
            <w:tcW w:w="1103" w:type="dxa"/>
            <w:tcBorders>
              <w:tl2br w:val="nil"/>
              <w:tr2bl w:val="nil"/>
            </w:tcBorders>
            <w:noWrap w:val="0"/>
            <w:vAlign w:val="center"/>
          </w:tcPr>
          <w:p w14:paraId="1003DCD9">
            <w:pPr>
              <w:widowControl/>
              <w:adjustRightInd w:val="0"/>
              <w:snapToGrid w:val="0"/>
              <w:spacing w:line="240" w:lineRule="atLeas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E10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6B09626">
            <w:pPr>
              <w:widowControl/>
              <w:adjustRightInd w:val="0"/>
              <w:snapToGrid w:val="0"/>
              <w:spacing w:line="240" w:lineRule="atLeast"/>
              <w:jc w:val="center"/>
              <w:rPr>
                <w:rFonts w:hint="eastAsia" w:ascii="宋体" w:hAnsi="宋体" w:eastAsia="宋体" w:cs="宋体"/>
                <w:b/>
                <w:kern w:val="0"/>
                <w:sz w:val="21"/>
                <w:szCs w:val="21"/>
              </w:rPr>
            </w:pPr>
            <w:r>
              <w:rPr>
                <w:rFonts w:hint="eastAsia" w:ascii="宋体" w:hAnsi="宋体" w:eastAsia="宋体" w:cs="宋体"/>
                <w:b/>
                <w:kern w:val="0"/>
                <w:sz w:val="21"/>
                <w:szCs w:val="21"/>
              </w:rPr>
              <w:t>三</w:t>
            </w:r>
          </w:p>
        </w:tc>
        <w:tc>
          <w:tcPr>
            <w:tcW w:w="6798" w:type="dxa"/>
            <w:tcBorders>
              <w:tl2br w:val="nil"/>
              <w:tr2bl w:val="nil"/>
            </w:tcBorders>
            <w:noWrap w:val="0"/>
            <w:vAlign w:val="center"/>
          </w:tcPr>
          <w:p w14:paraId="307E988D">
            <w:pPr>
              <w:widowControl/>
              <w:adjustRightInd w:val="0"/>
              <w:snapToGrid w:val="0"/>
              <w:spacing w:line="240" w:lineRule="atLeast"/>
              <w:jc w:val="left"/>
              <w:rPr>
                <w:rFonts w:hint="eastAsia" w:ascii="宋体" w:hAnsi="宋体" w:eastAsia="宋体" w:cs="宋体"/>
                <w:b/>
                <w:kern w:val="0"/>
                <w:sz w:val="21"/>
                <w:szCs w:val="21"/>
              </w:rPr>
            </w:pPr>
            <w:r>
              <w:rPr>
                <w:rFonts w:hint="eastAsia" w:ascii="宋体" w:hAnsi="宋体" w:eastAsia="宋体" w:cs="宋体"/>
                <w:b/>
                <w:kern w:val="0"/>
                <w:sz w:val="21"/>
                <w:szCs w:val="21"/>
              </w:rPr>
              <w:t>售后服务</w:t>
            </w:r>
          </w:p>
        </w:tc>
        <w:tc>
          <w:tcPr>
            <w:tcW w:w="1103" w:type="dxa"/>
            <w:tcBorders>
              <w:tl2br w:val="nil"/>
              <w:tr2bl w:val="nil"/>
            </w:tcBorders>
            <w:noWrap w:val="0"/>
            <w:vAlign w:val="center"/>
          </w:tcPr>
          <w:p w14:paraId="4A575324">
            <w:pPr>
              <w:widowControl/>
              <w:adjustRightInd w:val="0"/>
              <w:snapToGrid w:val="0"/>
              <w:spacing w:line="240" w:lineRule="atLeast"/>
              <w:jc w:val="center"/>
              <w:rPr>
                <w:rFonts w:hint="eastAsia" w:ascii="宋体" w:hAnsi="宋体" w:eastAsia="宋体" w:cs="宋体"/>
                <w:kern w:val="0"/>
                <w:sz w:val="21"/>
                <w:szCs w:val="21"/>
              </w:rPr>
            </w:pPr>
          </w:p>
        </w:tc>
      </w:tr>
      <w:tr w14:paraId="255A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200F4AA">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★1</w:t>
            </w:r>
          </w:p>
        </w:tc>
        <w:tc>
          <w:tcPr>
            <w:tcW w:w="6798" w:type="dxa"/>
            <w:tcBorders>
              <w:tl2br w:val="nil"/>
              <w:tr2bl w:val="nil"/>
            </w:tcBorders>
            <w:noWrap w:val="0"/>
            <w:vAlign w:val="center"/>
          </w:tcPr>
          <w:p w14:paraId="227D16B2">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整机质保期≥</w:t>
            </w:r>
            <w:r>
              <w:rPr>
                <w:rFonts w:hint="eastAsia" w:ascii="宋体" w:hAnsi="宋体" w:eastAsia="宋体" w:cs="宋体"/>
                <w:color w:val="auto"/>
                <w:kern w:val="0"/>
                <w:sz w:val="21"/>
                <w:szCs w:val="21"/>
                <w:lang w:val="en-US" w:eastAsia="zh-CN"/>
              </w:rPr>
              <w:t>3年</w:t>
            </w:r>
            <w:r>
              <w:rPr>
                <w:rFonts w:hint="eastAsia" w:ascii="宋体" w:hAnsi="宋体" w:eastAsia="宋体" w:cs="宋体"/>
                <w:color w:val="auto"/>
                <w:kern w:val="0"/>
                <w:sz w:val="21"/>
                <w:szCs w:val="21"/>
              </w:rPr>
              <w:t>，在质保期内每年由维修工程师提供至少</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次的上门维护保养工作</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并根据医院要求提供相应记录</w:t>
            </w:r>
          </w:p>
        </w:tc>
        <w:tc>
          <w:tcPr>
            <w:tcW w:w="1103" w:type="dxa"/>
            <w:tcBorders>
              <w:tl2br w:val="nil"/>
              <w:tr2bl w:val="nil"/>
            </w:tcBorders>
            <w:noWrap w:val="0"/>
            <w:vAlign w:val="center"/>
          </w:tcPr>
          <w:p w14:paraId="1A5AF840">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712E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71EB070">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2</w:t>
            </w:r>
          </w:p>
        </w:tc>
        <w:tc>
          <w:tcPr>
            <w:tcW w:w="6798" w:type="dxa"/>
            <w:tcBorders>
              <w:tl2br w:val="nil"/>
              <w:tr2bl w:val="nil"/>
            </w:tcBorders>
            <w:noWrap w:val="0"/>
            <w:vAlign w:val="center"/>
          </w:tcPr>
          <w:p w14:paraId="028910A6">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中标后，提供厂家保修承诺</w:t>
            </w:r>
          </w:p>
        </w:tc>
        <w:tc>
          <w:tcPr>
            <w:tcW w:w="1103" w:type="dxa"/>
            <w:tcBorders>
              <w:tl2br w:val="nil"/>
              <w:tr2bl w:val="nil"/>
            </w:tcBorders>
            <w:noWrap w:val="0"/>
            <w:vAlign w:val="center"/>
          </w:tcPr>
          <w:p w14:paraId="7625DA58">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3963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7852066">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3</w:t>
            </w:r>
          </w:p>
        </w:tc>
        <w:tc>
          <w:tcPr>
            <w:tcW w:w="6798" w:type="dxa"/>
            <w:tcBorders>
              <w:tl2br w:val="nil"/>
              <w:tr2bl w:val="nil"/>
            </w:tcBorders>
            <w:noWrap w:val="0"/>
            <w:vAlign w:val="center"/>
          </w:tcPr>
          <w:p w14:paraId="62F98440">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中标方应对设备操作及维修人员进行操作及维修培训，直至技术人员熟练掌握使用及维修技能为止，提供详细培训记录,提供设备设计使用寿命</w:t>
            </w:r>
          </w:p>
        </w:tc>
        <w:tc>
          <w:tcPr>
            <w:tcW w:w="1103" w:type="dxa"/>
            <w:tcBorders>
              <w:tl2br w:val="nil"/>
              <w:tr2bl w:val="nil"/>
            </w:tcBorders>
            <w:noWrap w:val="0"/>
            <w:vAlign w:val="center"/>
          </w:tcPr>
          <w:p w14:paraId="22E68D61">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1B55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C7B0375">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4</w:t>
            </w:r>
          </w:p>
        </w:tc>
        <w:tc>
          <w:tcPr>
            <w:tcW w:w="6798" w:type="dxa"/>
            <w:tcBorders>
              <w:tl2br w:val="nil"/>
              <w:tr2bl w:val="nil"/>
            </w:tcBorders>
            <w:noWrap w:val="0"/>
            <w:vAlign w:val="center"/>
          </w:tcPr>
          <w:p w14:paraId="7B65616E">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维修保障：中标方应提供中文说明书、操作手册、详细维修手册、整机线路图、系统安装软件及维修密码，软件终身免费升级</w:t>
            </w:r>
          </w:p>
        </w:tc>
        <w:tc>
          <w:tcPr>
            <w:tcW w:w="1103" w:type="dxa"/>
            <w:tcBorders>
              <w:tl2br w:val="nil"/>
              <w:tr2bl w:val="nil"/>
            </w:tcBorders>
            <w:noWrap w:val="0"/>
            <w:vAlign w:val="center"/>
          </w:tcPr>
          <w:p w14:paraId="4F002714">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62A9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A0DB6DB">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5</w:t>
            </w:r>
          </w:p>
        </w:tc>
        <w:tc>
          <w:tcPr>
            <w:tcW w:w="6798" w:type="dxa"/>
            <w:tcBorders>
              <w:tl2br w:val="nil"/>
              <w:tr2bl w:val="nil"/>
            </w:tcBorders>
            <w:noWrap w:val="0"/>
            <w:vAlign w:val="center"/>
          </w:tcPr>
          <w:p w14:paraId="78465025">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一个月内非人为质量问题提供换货。设备出现故障时2个小时内响应，6小时内提供维修方案及报价，24小时内到达现场，郑州有常驻工程师，提供工程师姓名及联系方式</w:t>
            </w:r>
          </w:p>
        </w:tc>
        <w:tc>
          <w:tcPr>
            <w:tcW w:w="1103" w:type="dxa"/>
            <w:tcBorders>
              <w:tl2br w:val="nil"/>
              <w:tr2bl w:val="nil"/>
            </w:tcBorders>
            <w:noWrap w:val="0"/>
            <w:vAlign w:val="center"/>
          </w:tcPr>
          <w:p w14:paraId="0BDD71E0">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5E425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D2D0171">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6</w:t>
            </w:r>
          </w:p>
        </w:tc>
        <w:tc>
          <w:tcPr>
            <w:tcW w:w="6798" w:type="dxa"/>
            <w:tcBorders>
              <w:tl2br w:val="nil"/>
              <w:tr2bl w:val="nil"/>
            </w:tcBorders>
            <w:noWrap w:val="0"/>
            <w:vAlign w:val="center"/>
          </w:tcPr>
          <w:p w14:paraId="72697810">
            <w:pPr>
              <w:widowControl/>
              <w:adjustRightInd w:val="0"/>
              <w:snapToGrid w:val="0"/>
              <w:spacing w:line="240" w:lineRule="atLeas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到货时间：合同签订后30</w:t>
            </w:r>
            <w:r>
              <w:rPr>
                <w:rFonts w:hint="eastAsia" w:ascii="宋体" w:hAnsi="宋体" w:eastAsia="宋体" w:cs="宋体"/>
                <w:color w:val="auto"/>
                <w:kern w:val="0"/>
                <w:sz w:val="21"/>
                <w:szCs w:val="21"/>
                <w:lang w:val="en-US" w:eastAsia="zh-CN"/>
              </w:rPr>
              <w:t>日历天内</w:t>
            </w:r>
          </w:p>
        </w:tc>
        <w:tc>
          <w:tcPr>
            <w:tcW w:w="1103" w:type="dxa"/>
            <w:tcBorders>
              <w:tl2br w:val="nil"/>
              <w:tr2bl w:val="nil"/>
            </w:tcBorders>
            <w:noWrap w:val="0"/>
            <w:vAlign w:val="center"/>
          </w:tcPr>
          <w:p w14:paraId="625A39B4">
            <w:pPr>
              <w:widowControl/>
              <w:adjustRightInd w:val="0"/>
              <w:snapToGrid w:val="0"/>
              <w:spacing w:line="240"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bl>
    <w:p w14:paraId="2A2D50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Noto Sans CJK JP Regular">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D1980"/>
    <w:rsid w:val="6F6D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480" w:lineRule="exact"/>
    </w:pPr>
    <w:rPr>
      <w:kern w:val="0"/>
      <w:sz w:val="24"/>
    </w:rPr>
  </w:style>
  <w:style w:type="paragraph" w:styleId="3">
    <w:name w:val="Body Text Indent"/>
    <w:basedOn w:val="1"/>
    <w:qFormat/>
    <w:uiPriority w:val="0"/>
    <w:pPr>
      <w:tabs>
        <w:tab w:val="left" w:pos="945"/>
        <w:tab w:val="left" w:pos="1155"/>
      </w:tabs>
      <w:ind w:firstLine="435"/>
    </w:pPr>
    <w:rPr>
      <w:kern w:val="0"/>
      <w:sz w:val="24"/>
    </w:rPr>
  </w:style>
  <w:style w:type="paragraph" w:styleId="4">
    <w:name w:val="Body Text First Indent"/>
    <w:basedOn w:val="2"/>
    <w:next w:val="5"/>
    <w:unhideWhenUsed/>
    <w:qFormat/>
    <w:uiPriority w:val="99"/>
    <w:pPr>
      <w:spacing w:after="120" w:line="240" w:lineRule="auto"/>
      <w:ind w:firstLine="420" w:firstLineChars="100"/>
    </w:pPr>
    <w:rPr>
      <w:kern w:val="2"/>
      <w:sz w:val="21"/>
    </w:rPr>
  </w:style>
  <w:style w:type="paragraph" w:styleId="5">
    <w:name w:val="Body Text First Indent 2"/>
    <w:basedOn w:val="3"/>
    <w:next w:val="6"/>
    <w:qFormat/>
    <w:uiPriority w:val="0"/>
    <w:pPr>
      <w:ind w:firstLine="420" w:firstLineChars="200"/>
    </w:pPr>
    <w:rPr>
      <w:rFonts w:ascii="宋体" w:eastAsia="楷体_GB2312"/>
      <w:b/>
      <w:kern w:val="44"/>
      <w:sz w:val="44"/>
      <w:szCs w:val="20"/>
    </w:rPr>
  </w:style>
  <w:style w:type="paragraph" w:customStyle="1" w:styleId="6">
    <w:name w:val="样式 正文首行缩进 2 + Arial"/>
    <w:basedOn w:val="1"/>
    <w:next w:val="1"/>
    <w:qFormat/>
    <w:uiPriority w:val="0"/>
    <w:pPr>
      <w:spacing w:after="120" w:line="320" w:lineRule="atLeast"/>
      <w:ind w:firstLine="200" w:firstLineChars="200"/>
    </w:pPr>
    <w:rPr>
      <w:rFonts w:ascii="Arial" w:hAnsi="Arial"/>
      <w:kern w:val="0"/>
    </w:rPr>
  </w:style>
  <w:style w:type="paragraph" w:customStyle="1" w:styleId="9">
    <w:name w:val="Table Paragraph"/>
    <w:basedOn w:val="1"/>
    <w:qFormat/>
    <w:uiPriority w:val="1"/>
    <w:pPr>
      <w:autoSpaceDE w:val="0"/>
      <w:autoSpaceDN w:val="0"/>
      <w:jc w:val="left"/>
    </w:pPr>
    <w:rPr>
      <w:rFonts w:ascii="Noto Sans CJK JP Regular" w:hAnsi="Noto Sans CJK JP Regular" w:eastAsia="Noto Sans CJK JP Regular"/>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2025-09-16T16:05:00Z</dcterms:created>
  <dc:creator>李子怡</dc:creator>
  <cp:lastModifiedBy>李子怡</cp:lastModifiedBy>
  <dcterms:modified xsi:type="dcterms:W3CDTF">2025-09-16T16:08:13Z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06F27747A1A0429C8664DEF92123F402_11</vt:lpwstr>
  </property>
  <property fmtid="{D5CDD505-2E9C-101B-9397-08002B2CF9AE}" pid="4" name="KSOTemplateDocerSaveRecord">
    <vt:lpwstr>eyJoZGlkIjoiOGUwODU1ZmJkMmZlNWI2NDZjZDJhZTUyNTI2MjEzYjAiLCJ1c2VySWQiOiIyNzc5ODY3NTAifQ==</vt:lpwstr>
  </property>
</Properties>
</file>